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  <Override PartName="/word/people.xml" ContentType="application/vnd.openxmlformats-officedocument.wordprocessingml.people+xml"/>
  <Override PartName="/word/commentsExtensible.xml" ContentType="application/vnd.openxmlformats-officedocument.wordprocessingml.commentsExtensible+xml"/>
  <Override PartName="/word/commentsExtended.xml" ContentType="application/vnd.openxmlformats-officedocument.wordprocessingml.commentsExtended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CFF5574" w14:textId="77777777" w:rsidR="003B0E83" w:rsidRDefault="003B0E83"/>
    <w:p w14:paraId="5A7E0560" w14:textId="77777777" w:rsidR="003B0E83" w:rsidRDefault="003B0E83">
      <w:pPr>
        <w:rPr>
          <w:b/>
          <w:sz w:val="28"/>
          <w:szCs w:val="28"/>
        </w:rPr>
      </w:pPr>
    </w:p>
    <w:p w14:paraId="2FA12398" w14:textId="77777777" w:rsidR="003B0E83" w:rsidRPr="00586953" w:rsidRDefault="001D3AEE">
      <w:pPr>
        <w:rPr>
          <w:rFonts w:ascii="Times New Roman" w:hAnsi="Times New Roman" w:cs="Times New Roman"/>
          <w:b/>
          <w:sz w:val="28"/>
          <w:szCs w:val="28"/>
        </w:rPr>
      </w:pPr>
      <w:r w:rsidRPr="00586953">
        <w:rPr>
          <w:rFonts w:ascii="Times New Roman" w:hAnsi="Times New Roman" w:cs="Times New Roman"/>
          <w:b/>
          <w:sz w:val="28"/>
          <w:szCs w:val="28"/>
        </w:rPr>
        <w:t>T</w:t>
      </w:r>
      <w:r w:rsidR="00586953">
        <w:rPr>
          <w:rFonts w:ascii="Times New Roman" w:hAnsi="Times New Roman" w:cs="Times New Roman"/>
          <w:b/>
          <w:sz w:val="28"/>
          <w:szCs w:val="28"/>
        </w:rPr>
        <w:t xml:space="preserve">AYLOR WIMPEY INVERTIRÁ MÁS DE 35 MILLONES DE EUROS EN LA COSTA DEL SOL CON MARBELLA LAKE, SU NUEVA PROMOCIÓN </w:t>
      </w:r>
    </w:p>
    <w:p w14:paraId="53DF5163" w14:textId="77777777" w:rsidR="003B0E83" w:rsidRDefault="003B0E83">
      <w:pPr>
        <w:rPr>
          <w:b/>
          <w:sz w:val="28"/>
          <w:szCs w:val="28"/>
        </w:rPr>
      </w:pPr>
    </w:p>
    <w:p w14:paraId="394234A2" w14:textId="77777777" w:rsidR="003B0E83" w:rsidRPr="00586953" w:rsidRDefault="001D3AEE">
      <w:pPr>
        <w:rPr>
          <w:rFonts w:ascii="Times New Roman" w:hAnsi="Times New Roman" w:cs="Times New Roman"/>
          <w:b/>
          <w:sz w:val="24"/>
          <w:szCs w:val="24"/>
        </w:rPr>
      </w:pPr>
      <w:r w:rsidRPr="00586953">
        <w:rPr>
          <w:rFonts w:ascii="Times New Roman" w:hAnsi="Times New Roman" w:cs="Times New Roman"/>
          <w:b/>
          <w:sz w:val="24"/>
          <w:szCs w:val="24"/>
        </w:rPr>
        <w:t>La demanda de viviendas aumenta un 13’6% y los precios suben un 4’8% con respecto al primer trimestre de 2021, evidenciando una clara recuperación del sector</w:t>
      </w:r>
    </w:p>
    <w:p w14:paraId="3BE9F362" w14:textId="77777777" w:rsidR="003B0E83" w:rsidRPr="00586953" w:rsidRDefault="003B0E83">
      <w:pPr>
        <w:rPr>
          <w:rFonts w:ascii="Times New Roman" w:hAnsi="Times New Roman" w:cs="Times New Roman"/>
          <w:b/>
          <w:sz w:val="24"/>
          <w:szCs w:val="24"/>
        </w:rPr>
      </w:pPr>
    </w:p>
    <w:p w14:paraId="192AC9D9" w14:textId="77777777" w:rsidR="003B0E83" w:rsidRPr="00586953" w:rsidRDefault="001D3AEE">
      <w:pPr>
        <w:rPr>
          <w:rFonts w:ascii="Times New Roman" w:hAnsi="Times New Roman" w:cs="Times New Roman"/>
          <w:b/>
          <w:sz w:val="24"/>
          <w:szCs w:val="24"/>
        </w:rPr>
      </w:pPr>
      <w:r w:rsidRPr="00586953">
        <w:rPr>
          <w:rFonts w:ascii="Times New Roman" w:hAnsi="Times New Roman" w:cs="Times New Roman"/>
          <w:b/>
          <w:sz w:val="24"/>
          <w:szCs w:val="24"/>
        </w:rPr>
        <w:t>Los británicos siguen ocupando puestos de privilegio en la compra de viviendas en la Costa del Sol, siendo la segunda nacionalidad en número de adquisiciones</w:t>
      </w:r>
    </w:p>
    <w:p w14:paraId="198E5C1B" w14:textId="77777777" w:rsidR="003B0E83" w:rsidRDefault="003B0E83">
      <w:pPr>
        <w:rPr>
          <w:rFonts w:ascii="Lora" w:eastAsia="Lora" w:hAnsi="Lora" w:cs="Lora"/>
        </w:rPr>
      </w:pPr>
    </w:p>
    <w:p w14:paraId="05703C39" w14:textId="0C8BCE7E" w:rsidR="003B0E83" w:rsidRDefault="001D3AEE" w:rsidP="00586953">
      <w:pPr>
        <w:jc w:val="both"/>
        <w:rPr>
          <w:rFonts w:ascii="Times New Roman" w:eastAsia="Lora" w:hAnsi="Times New Roman" w:cs="Times New Roman"/>
          <w:sz w:val="24"/>
          <w:szCs w:val="24"/>
        </w:rPr>
      </w:pPr>
      <w:r w:rsidRPr="00586953">
        <w:rPr>
          <w:rFonts w:ascii="Times New Roman" w:eastAsia="Lora" w:hAnsi="Times New Roman" w:cs="Times New Roman"/>
          <w:sz w:val="24"/>
          <w:szCs w:val="24"/>
        </w:rPr>
        <w:t xml:space="preserve">Taylor </w:t>
      </w:r>
      <w:proofErr w:type="spellStart"/>
      <w:r w:rsidRPr="00586953">
        <w:rPr>
          <w:rFonts w:ascii="Times New Roman" w:eastAsia="Lora" w:hAnsi="Times New Roman" w:cs="Times New Roman"/>
          <w:sz w:val="24"/>
          <w:szCs w:val="24"/>
        </w:rPr>
        <w:t>Wimpey</w:t>
      </w:r>
      <w:proofErr w:type="spellEnd"/>
      <w:r w:rsidRPr="00586953">
        <w:rPr>
          <w:rFonts w:ascii="Times New Roman" w:eastAsia="Lora" w:hAnsi="Times New Roman" w:cs="Times New Roman"/>
          <w:sz w:val="24"/>
          <w:szCs w:val="24"/>
        </w:rPr>
        <w:t xml:space="preserve"> España ha </w:t>
      </w:r>
      <w:r w:rsidR="006E3684" w:rsidRPr="006E3684">
        <w:rPr>
          <w:rFonts w:ascii="Times New Roman" w:eastAsia="Lora" w:hAnsi="Times New Roman" w:cs="Times New Roman"/>
          <w:sz w:val="24"/>
          <w:szCs w:val="24"/>
        </w:rPr>
        <w:t xml:space="preserve">iniciado la construcción </w:t>
      </w:r>
      <w:r w:rsidRPr="006E3684">
        <w:rPr>
          <w:rFonts w:ascii="Times New Roman" w:eastAsia="Lora" w:hAnsi="Times New Roman" w:cs="Times New Roman"/>
          <w:sz w:val="24"/>
          <w:szCs w:val="24"/>
        </w:rPr>
        <w:t xml:space="preserve">de </w:t>
      </w:r>
      <w:hyperlink r:id="rId7" w:history="1">
        <w:r w:rsidRPr="006E3684">
          <w:rPr>
            <w:rStyle w:val="Hipervnculo"/>
            <w:rFonts w:ascii="Times New Roman" w:eastAsia="Lora" w:hAnsi="Times New Roman" w:cs="Times New Roman"/>
            <w:color w:val="auto"/>
            <w:sz w:val="24"/>
            <w:szCs w:val="24"/>
          </w:rPr>
          <w:t>Marbella Lake</w:t>
        </w:r>
      </w:hyperlink>
      <w:r w:rsidRPr="00586953">
        <w:rPr>
          <w:rFonts w:ascii="Times New Roman" w:eastAsia="Lora" w:hAnsi="Times New Roman" w:cs="Times New Roman"/>
          <w:sz w:val="24"/>
          <w:szCs w:val="24"/>
        </w:rPr>
        <w:t xml:space="preserve">, su nueva promoción de viviendas en la Costa del Sol en la que prevé invertir 35’5 millones de euros. Situada en el corazón del </w:t>
      </w:r>
      <w:r w:rsidRPr="00586953">
        <w:rPr>
          <w:rFonts w:ascii="Times New Roman" w:eastAsia="Lora" w:hAnsi="Times New Roman" w:cs="Times New Roman"/>
          <w:i/>
          <w:sz w:val="24"/>
          <w:szCs w:val="24"/>
        </w:rPr>
        <w:t>Valle del Golf</w:t>
      </w:r>
      <w:r w:rsidRPr="00586953">
        <w:rPr>
          <w:rFonts w:ascii="Times New Roman" w:eastAsia="Lora" w:hAnsi="Times New Roman" w:cs="Times New Roman"/>
          <w:sz w:val="24"/>
          <w:szCs w:val="24"/>
        </w:rPr>
        <w:t xml:space="preserve">, en Nueva Andalucía, tan solo a </w:t>
      </w:r>
      <w:smartTag w:uri="urn:schemas-microsoft-com:office:smarttags" w:element="metricconverter">
        <w:smartTagPr>
          <w:attr w:name="ProductID" w:val="5 km"/>
        </w:smartTagPr>
        <w:r w:rsidRPr="00586953">
          <w:rPr>
            <w:rFonts w:ascii="Times New Roman" w:eastAsia="Lora" w:hAnsi="Times New Roman" w:cs="Times New Roman"/>
            <w:sz w:val="24"/>
            <w:szCs w:val="24"/>
          </w:rPr>
          <w:t>5 km</w:t>
        </w:r>
      </w:smartTag>
      <w:r w:rsidRPr="00586953">
        <w:rPr>
          <w:rFonts w:ascii="Times New Roman" w:eastAsia="Lora" w:hAnsi="Times New Roman" w:cs="Times New Roman"/>
          <w:sz w:val="24"/>
          <w:szCs w:val="24"/>
        </w:rPr>
        <w:t xml:space="preserve"> de Puerto Banús y de la playa. De esta forma, la promotora de origen británico continúa afianzando su posición en la Costa del Sol, donde ha incrementado su volumen de ventas en un 59% con respecto a 2020. Los belgas y los británicos son </w:t>
      </w:r>
      <w:r w:rsidRPr="006E3684">
        <w:rPr>
          <w:rFonts w:ascii="Times New Roman" w:eastAsia="Lora" w:hAnsi="Times New Roman" w:cs="Times New Roman"/>
          <w:sz w:val="24"/>
          <w:szCs w:val="24"/>
        </w:rPr>
        <w:t xml:space="preserve">los </w:t>
      </w:r>
      <w:r w:rsidR="006E3684" w:rsidRPr="006E3684">
        <w:rPr>
          <w:rFonts w:ascii="Times New Roman" w:eastAsia="Lora" w:hAnsi="Times New Roman" w:cs="Times New Roman"/>
          <w:sz w:val="24"/>
          <w:szCs w:val="24"/>
        </w:rPr>
        <w:t>extranjeros</w:t>
      </w:r>
      <w:r w:rsidRPr="006E3684">
        <w:rPr>
          <w:rFonts w:ascii="Times New Roman" w:eastAsia="Lora" w:hAnsi="Times New Roman" w:cs="Times New Roman"/>
          <w:sz w:val="24"/>
          <w:szCs w:val="24"/>
        </w:rPr>
        <w:t xml:space="preserve"> </w:t>
      </w:r>
      <w:r w:rsidRPr="00586953">
        <w:rPr>
          <w:rFonts w:ascii="Times New Roman" w:eastAsia="Lora" w:hAnsi="Times New Roman" w:cs="Times New Roman"/>
          <w:sz w:val="24"/>
          <w:szCs w:val="24"/>
        </w:rPr>
        <w:t>que más compran en la zona, según datos de Taylor Wimpey.</w:t>
      </w:r>
    </w:p>
    <w:p w14:paraId="3DC303F7" w14:textId="77777777" w:rsidR="00586953" w:rsidRPr="00586953" w:rsidRDefault="00586953" w:rsidP="00586953">
      <w:pPr>
        <w:jc w:val="both"/>
        <w:rPr>
          <w:rFonts w:ascii="Times New Roman" w:eastAsia="Lora" w:hAnsi="Times New Roman" w:cs="Times New Roman"/>
          <w:sz w:val="24"/>
          <w:szCs w:val="24"/>
        </w:rPr>
      </w:pPr>
    </w:p>
    <w:p w14:paraId="7D7BE97A" w14:textId="77777777" w:rsidR="003B0E83" w:rsidRDefault="00586953" w:rsidP="00586953">
      <w:pPr>
        <w:jc w:val="both"/>
        <w:rPr>
          <w:rFonts w:ascii="Times New Roman" w:eastAsia="Lora" w:hAnsi="Times New Roman" w:cs="Times New Roman"/>
          <w:b/>
          <w:sz w:val="24"/>
          <w:szCs w:val="24"/>
        </w:rPr>
      </w:pPr>
      <w:r>
        <w:rPr>
          <w:noProof/>
          <w:lang w:val="es-ES"/>
        </w:rPr>
        <w:drawing>
          <wp:inline distT="0" distB="0" distL="0" distR="0" wp14:anchorId="47FD48D1" wp14:editId="5ADF6659">
            <wp:extent cx="5733415" cy="2409825"/>
            <wp:effectExtent l="0" t="0" r="635" b="9525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3415" cy="2409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5B8E9DB" w14:textId="77777777" w:rsidR="00586953" w:rsidRPr="008578AB" w:rsidRDefault="00586953" w:rsidP="00586953">
      <w:pPr>
        <w:jc w:val="both"/>
        <w:rPr>
          <w:rFonts w:ascii="Times New Roman" w:eastAsia="Lora" w:hAnsi="Times New Roman" w:cs="Times New Roman"/>
          <w:bCs/>
          <w:sz w:val="20"/>
          <w:szCs w:val="20"/>
        </w:rPr>
      </w:pPr>
      <w:r w:rsidRPr="008578AB">
        <w:rPr>
          <w:rFonts w:ascii="Times New Roman" w:eastAsia="Lora" w:hAnsi="Times New Roman" w:cs="Times New Roman"/>
          <w:bCs/>
          <w:sz w:val="20"/>
          <w:szCs w:val="20"/>
        </w:rPr>
        <w:t xml:space="preserve">Vista de la </w:t>
      </w:r>
      <w:r w:rsidR="008578AB" w:rsidRPr="008578AB">
        <w:rPr>
          <w:rFonts w:ascii="Times New Roman" w:eastAsia="Lora" w:hAnsi="Times New Roman" w:cs="Times New Roman"/>
          <w:bCs/>
          <w:sz w:val="20"/>
          <w:szCs w:val="20"/>
        </w:rPr>
        <w:t>promoción Marbella Lake desde el lago</w:t>
      </w:r>
    </w:p>
    <w:p w14:paraId="71F025D6" w14:textId="77777777" w:rsidR="003B0E83" w:rsidRPr="00586953" w:rsidRDefault="003B0E83" w:rsidP="00586953">
      <w:pPr>
        <w:jc w:val="both"/>
        <w:rPr>
          <w:rFonts w:ascii="Times New Roman" w:eastAsia="Lora" w:hAnsi="Times New Roman" w:cs="Times New Roman"/>
          <w:b/>
          <w:sz w:val="24"/>
          <w:szCs w:val="24"/>
        </w:rPr>
      </w:pPr>
    </w:p>
    <w:p w14:paraId="24E87430" w14:textId="5C0A130F" w:rsidR="00963949" w:rsidRDefault="00963949" w:rsidP="00963949">
      <w:pPr>
        <w:jc w:val="both"/>
        <w:rPr>
          <w:rFonts w:ascii="Times New Roman" w:eastAsia="PT Mono" w:hAnsi="Times New Roman" w:cs="Times New Roman"/>
          <w:sz w:val="24"/>
          <w:szCs w:val="24"/>
        </w:rPr>
      </w:pPr>
      <w:bookmarkStart w:id="0" w:name="_GoBack"/>
      <w:r w:rsidRPr="00586953">
        <w:rPr>
          <w:rFonts w:ascii="Times New Roman" w:eastAsia="PT Mono" w:hAnsi="Times New Roman" w:cs="Times New Roman"/>
          <w:sz w:val="24"/>
          <w:szCs w:val="24"/>
        </w:rPr>
        <w:t xml:space="preserve">Decidida a continuar con su afianzamiento en la Costa del Sol, Taylor Wimpey España lanza esta promoción que consta de 98 apartamentos de 2 y 3 dormitorios rodeados de jardines y cuatro piscinas. La amplitud de espacios es la seña de identidad de Marbella Lake. Todos los apartamentos disponen de salones apaisados y amplias terrazas con vistas panorámicas donde disfrutar del buen clima del lugar. Todos ellos cuentan con plaza de garaje y trastero y parten de un precio de 285.000€. La compañía, además, sigue apostando por la construcción de </w:t>
      </w:r>
      <w:r w:rsidRPr="00586953">
        <w:rPr>
          <w:rFonts w:ascii="Times New Roman" w:eastAsia="PT Mono" w:hAnsi="Times New Roman" w:cs="Times New Roman"/>
          <w:sz w:val="24"/>
          <w:szCs w:val="24"/>
        </w:rPr>
        <w:lastRenderedPageBreak/>
        <w:t>viviendas sostenibles, con la instalación de paneles solares para el sistema de calentamiento de agua, luces LED</w:t>
      </w:r>
      <w:r w:rsidR="006E3684">
        <w:rPr>
          <w:rFonts w:ascii="Times New Roman" w:eastAsia="PT Mono" w:hAnsi="Times New Roman" w:cs="Times New Roman"/>
          <w:sz w:val="24"/>
          <w:szCs w:val="24"/>
        </w:rPr>
        <w:t xml:space="preserve">, </w:t>
      </w:r>
      <w:r w:rsidR="006E3684" w:rsidRPr="006E3684">
        <w:rPr>
          <w:rFonts w:ascii="Times New Roman" w:eastAsia="PT Mono" w:hAnsi="Times New Roman" w:cs="Times New Roman"/>
          <w:sz w:val="24"/>
          <w:szCs w:val="24"/>
        </w:rPr>
        <w:t>detectores de presenci</w:t>
      </w:r>
      <w:r w:rsidR="006E3684">
        <w:rPr>
          <w:rFonts w:ascii="Times New Roman" w:eastAsia="PT Mono" w:hAnsi="Times New Roman" w:cs="Times New Roman"/>
          <w:sz w:val="24"/>
          <w:szCs w:val="24"/>
        </w:rPr>
        <w:t>a y</w:t>
      </w:r>
      <w:r w:rsidRPr="00586953">
        <w:rPr>
          <w:rFonts w:ascii="Times New Roman" w:eastAsia="PT Mono" w:hAnsi="Times New Roman" w:cs="Times New Roman"/>
          <w:sz w:val="24"/>
          <w:szCs w:val="24"/>
        </w:rPr>
        <w:t xml:space="preserve"> preinstalación de puntos de recarga para </w:t>
      </w:r>
      <w:r w:rsidR="006E3684">
        <w:rPr>
          <w:rFonts w:ascii="Times New Roman" w:eastAsia="PT Mono" w:hAnsi="Times New Roman" w:cs="Times New Roman"/>
          <w:sz w:val="24"/>
          <w:szCs w:val="24"/>
        </w:rPr>
        <w:t>vehículos</w:t>
      </w:r>
      <w:r w:rsidRPr="00586953">
        <w:rPr>
          <w:rFonts w:ascii="Times New Roman" w:eastAsia="PT Mono" w:hAnsi="Times New Roman" w:cs="Times New Roman"/>
          <w:sz w:val="24"/>
          <w:szCs w:val="24"/>
        </w:rPr>
        <w:t xml:space="preserve"> eléctricos, consiguiendo un certificado energético </w:t>
      </w:r>
      <w:r w:rsidR="006E3684">
        <w:rPr>
          <w:rFonts w:ascii="Times New Roman" w:eastAsia="PT Mono" w:hAnsi="Times New Roman" w:cs="Times New Roman"/>
          <w:sz w:val="24"/>
          <w:szCs w:val="24"/>
        </w:rPr>
        <w:t>de emisiones de</w:t>
      </w:r>
      <w:r w:rsidRPr="00586953">
        <w:rPr>
          <w:rFonts w:ascii="Times New Roman" w:eastAsia="PT Mono" w:hAnsi="Times New Roman" w:cs="Times New Roman"/>
          <w:sz w:val="24"/>
          <w:szCs w:val="24"/>
        </w:rPr>
        <w:t xml:space="preserve"> categoría B.</w:t>
      </w:r>
    </w:p>
    <w:p w14:paraId="04BE0938" w14:textId="77777777" w:rsidR="00963949" w:rsidRDefault="00963949" w:rsidP="00963949">
      <w:pPr>
        <w:jc w:val="both"/>
        <w:rPr>
          <w:rFonts w:ascii="Times New Roman" w:eastAsia="PT Mono" w:hAnsi="Times New Roman" w:cs="Times New Roman"/>
          <w:sz w:val="24"/>
          <w:szCs w:val="24"/>
        </w:rPr>
      </w:pPr>
    </w:p>
    <w:p w14:paraId="09744A2A" w14:textId="77777777" w:rsidR="00963949" w:rsidRPr="00586953" w:rsidRDefault="00963949" w:rsidP="00963949">
      <w:pPr>
        <w:jc w:val="both"/>
        <w:rPr>
          <w:rFonts w:ascii="Times New Roman" w:eastAsia="Lora" w:hAnsi="Times New Roman" w:cs="Times New Roman"/>
          <w:sz w:val="24"/>
          <w:szCs w:val="24"/>
        </w:rPr>
      </w:pPr>
      <w:r>
        <w:rPr>
          <w:noProof/>
          <w:lang w:val="es-ES"/>
        </w:rPr>
        <w:drawing>
          <wp:inline distT="0" distB="0" distL="0" distR="0" wp14:anchorId="476637CD" wp14:editId="37779AA6">
            <wp:extent cx="5733415" cy="3225800"/>
            <wp:effectExtent l="0" t="0" r="635" b="0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3415" cy="322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D4DF62A" w14:textId="77777777" w:rsidR="00963949" w:rsidRPr="008578AB" w:rsidRDefault="00963949" w:rsidP="00963949">
      <w:pPr>
        <w:jc w:val="both"/>
        <w:rPr>
          <w:rFonts w:ascii="Times New Roman" w:eastAsia="Lora" w:hAnsi="Times New Roman" w:cs="Times New Roman"/>
          <w:sz w:val="20"/>
          <w:szCs w:val="20"/>
        </w:rPr>
      </w:pPr>
      <w:r w:rsidRPr="008578AB">
        <w:rPr>
          <w:rFonts w:ascii="Times New Roman" w:eastAsia="Lora" w:hAnsi="Times New Roman" w:cs="Times New Roman"/>
          <w:sz w:val="20"/>
          <w:szCs w:val="20"/>
        </w:rPr>
        <w:t>Recreación de la entrada a la urbanización Marbella Lake, de Taylor Wimpey España</w:t>
      </w:r>
    </w:p>
    <w:p w14:paraId="42E978FB" w14:textId="77777777" w:rsidR="00963949" w:rsidRPr="00586953" w:rsidRDefault="00963949" w:rsidP="00963949">
      <w:pPr>
        <w:jc w:val="both"/>
        <w:rPr>
          <w:rFonts w:ascii="Times New Roman" w:eastAsia="Lora" w:hAnsi="Times New Roman" w:cs="Times New Roman"/>
          <w:sz w:val="24"/>
          <w:szCs w:val="24"/>
        </w:rPr>
      </w:pPr>
    </w:p>
    <w:p w14:paraId="11D31937" w14:textId="77777777" w:rsidR="00963949" w:rsidRDefault="00963949" w:rsidP="00963949">
      <w:pPr>
        <w:jc w:val="both"/>
        <w:rPr>
          <w:rFonts w:ascii="Times New Roman" w:eastAsia="Lora" w:hAnsi="Times New Roman" w:cs="Times New Roman"/>
          <w:sz w:val="24"/>
          <w:szCs w:val="24"/>
        </w:rPr>
      </w:pPr>
    </w:p>
    <w:p w14:paraId="0D71570D" w14:textId="0989FFB1" w:rsidR="00363B22" w:rsidRDefault="00963949" w:rsidP="00963949">
      <w:pPr>
        <w:jc w:val="both"/>
        <w:rPr>
          <w:rFonts w:ascii="Times New Roman" w:eastAsia="Lora" w:hAnsi="Times New Roman" w:cs="Times New Roman"/>
          <w:sz w:val="24"/>
          <w:szCs w:val="24"/>
        </w:rPr>
      </w:pPr>
      <w:r w:rsidRPr="00586953">
        <w:rPr>
          <w:rFonts w:ascii="Times New Roman" w:eastAsia="Lora" w:hAnsi="Times New Roman" w:cs="Times New Roman"/>
          <w:sz w:val="24"/>
          <w:szCs w:val="24"/>
        </w:rPr>
        <w:t xml:space="preserve">La urbanización se encuentra en un entorno privilegiado y tranquilo, junto a los campos de golf de </w:t>
      </w:r>
      <w:r w:rsidRPr="00586953">
        <w:rPr>
          <w:rFonts w:ascii="Times New Roman" w:eastAsia="Lora" w:hAnsi="Times New Roman" w:cs="Times New Roman"/>
          <w:i/>
          <w:sz w:val="24"/>
          <w:szCs w:val="24"/>
        </w:rPr>
        <w:t xml:space="preserve">Los Naranjos, Las Brisas y </w:t>
      </w:r>
      <w:proofErr w:type="spellStart"/>
      <w:r w:rsidRPr="00586953">
        <w:rPr>
          <w:rFonts w:ascii="Times New Roman" w:eastAsia="Lora" w:hAnsi="Times New Roman" w:cs="Times New Roman"/>
          <w:i/>
          <w:sz w:val="24"/>
          <w:szCs w:val="24"/>
        </w:rPr>
        <w:t>Aloha</w:t>
      </w:r>
      <w:proofErr w:type="spellEnd"/>
      <w:r w:rsidRPr="00586953">
        <w:rPr>
          <w:rFonts w:ascii="Times New Roman" w:eastAsia="Lora" w:hAnsi="Times New Roman" w:cs="Times New Roman"/>
          <w:sz w:val="24"/>
          <w:szCs w:val="24"/>
        </w:rPr>
        <w:t xml:space="preserve">. También está situada </w:t>
      </w:r>
      <w:r w:rsidRPr="006E3684">
        <w:rPr>
          <w:rFonts w:ascii="Times New Roman" w:eastAsia="Lora" w:hAnsi="Times New Roman" w:cs="Times New Roman"/>
          <w:sz w:val="24"/>
          <w:szCs w:val="24"/>
        </w:rPr>
        <w:t>cerca del</w:t>
      </w:r>
      <w:r w:rsidR="006E3684" w:rsidRPr="006E3684">
        <w:rPr>
          <w:rFonts w:ascii="Times New Roman" w:eastAsia="Lora" w:hAnsi="Times New Roman" w:cs="Times New Roman"/>
          <w:sz w:val="24"/>
          <w:szCs w:val="24"/>
        </w:rPr>
        <w:t xml:space="preserve"> colegio internacional</w:t>
      </w:r>
      <w:r w:rsidRPr="006E3684">
        <w:rPr>
          <w:rFonts w:ascii="Times New Roman" w:eastAsia="Lora" w:hAnsi="Times New Roman" w:cs="Times New Roman"/>
          <w:sz w:val="24"/>
          <w:szCs w:val="24"/>
        </w:rPr>
        <w:t xml:space="preserve"> </w:t>
      </w:r>
      <w:proofErr w:type="spellStart"/>
      <w:r w:rsidRPr="00586953">
        <w:rPr>
          <w:rFonts w:ascii="Times New Roman" w:eastAsia="Lora" w:hAnsi="Times New Roman" w:cs="Times New Roman"/>
          <w:i/>
          <w:sz w:val="24"/>
          <w:szCs w:val="24"/>
        </w:rPr>
        <w:t>Aloha</w:t>
      </w:r>
      <w:proofErr w:type="spellEnd"/>
      <w:r w:rsidRPr="00586953">
        <w:rPr>
          <w:rFonts w:ascii="Times New Roman" w:eastAsia="Lora" w:hAnsi="Times New Roman" w:cs="Times New Roman"/>
          <w:i/>
          <w:sz w:val="24"/>
          <w:szCs w:val="24"/>
        </w:rPr>
        <w:t xml:space="preserve"> </w:t>
      </w:r>
      <w:proofErr w:type="spellStart"/>
      <w:r w:rsidRPr="00586953">
        <w:rPr>
          <w:rFonts w:ascii="Times New Roman" w:eastAsia="Lora" w:hAnsi="Times New Roman" w:cs="Times New Roman"/>
          <w:i/>
          <w:sz w:val="24"/>
          <w:szCs w:val="24"/>
        </w:rPr>
        <w:t>College</w:t>
      </w:r>
      <w:proofErr w:type="spellEnd"/>
      <w:r w:rsidRPr="00586953">
        <w:rPr>
          <w:rFonts w:ascii="Times New Roman" w:eastAsia="Lora" w:hAnsi="Times New Roman" w:cs="Times New Roman"/>
          <w:sz w:val="24"/>
          <w:szCs w:val="24"/>
        </w:rPr>
        <w:t xml:space="preserve">. </w:t>
      </w:r>
    </w:p>
    <w:p w14:paraId="6A7B1943" w14:textId="0BC4F639" w:rsidR="00963949" w:rsidRPr="00586953" w:rsidRDefault="006E3684" w:rsidP="00963949">
      <w:pPr>
        <w:jc w:val="both"/>
        <w:rPr>
          <w:rFonts w:ascii="Times New Roman" w:eastAsia="Lora" w:hAnsi="Times New Roman" w:cs="Times New Roman"/>
          <w:sz w:val="24"/>
          <w:szCs w:val="24"/>
        </w:rPr>
      </w:pPr>
      <w:r w:rsidRPr="006E3684">
        <w:rPr>
          <w:rFonts w:ascii="Times New Roman" w:eastAsia="Lora" w:hAnsi="Times New Roman" w:cs="Times New Roman"/>
          <w:sz w:val="24"/>
          <w:szCs w:val="24"/>
        </w:rPr>
        <w:t>Marbella Lake es un residencial ubicado en una zona ideal para vivir todo el año o pasar las vacaciones</w:t>
      </w:r>
      <w:r w:rsidR="00963949" w:rsidRPr="006E3684">
        <w:rPr>
          <w:rFonts w:ascii="Times New Roman" w:eastAsia="Lora" w:hAnsi="Times New Roman" w:cs="Times New Roman"/>
          <w:sz w:val="24"/>
          <w:szCs w:val="24"/>
        </w:rPr>
        <w:t xml:space="preserve">. </w:t>
      </w:r>
      <w:r w:rsidR="00963949" w:rsidRPr="00586953">
        <w:rPr>
          <w:rFonts w:ascii="Times New Roman" w:eastAsia="Lora" w:hAnsi="Times New Roman" w:cs="Times New Roman"/>
          <w:sz w:val="24"/>
          <w:szCs w:val="24"/>
        </w:rPr>
        <w:t xml:space="preserve">Cuenta con una oferta de ocio que incluye una gastronomía autóctona e internacional y deportes de todo tipo, destacando sus numerosos campos de golf y la práctica de deportes acuáticos. A poco más de media hora del Aeropuerto de Málaga y con un clima espléndido durante todo el año, se puede disfrutar de sus playas, sus tiendas y su glamour y su amplia oferta cultural. </w:t>
      </w:r>
    </w:p>
    <w:p w14:paraId="0F8507B8" w14:textId="77777777" w:rsidR="00963949" w:rsidRDefault="00963949" w:rsidP="00586953">
      <w:pPr>
        <w:jc w:val="both"/>
        <w:rPr>
          <w:rFonts w:ascii="Times New Roman" w:eastAsia="Lora" w:hAnsi="Times New Roman" w:cs="Times New Roman"/>
          <w:sz w:val="24"/>
          <w:szCs w:val="24"/>
        </w:rPr>
      </w:pPr>
    </w:p>
    <w:p w14:paraId="7D85D24A" w14:textId="77777777" w:rsidR="003B0E83" w:rsidRPr="00586953" w:rsidRDefault="001D3AEE" w:rsidP="00586953">
      <w:pPr>
        <w:jc w:val="both"/>
        <w:rPr>
          <w:rFonts w:ascii="Times New Roman" w:eastAsia="Lora" w:hAnsi="Times New Roman" w:cs="Times New Roman"/>
          <w:sz w:val="24"/>
          <w:szCs w:val="24"/>
        </w:rPr>
      </w:pPr>
      <w:r w:rsidRPr="00586953">
        <w:rPr>
          <w:rFonts w:ascii="Times New Roman" w:eastAsia="Lora" w:hAnsi="Times New Roman" w:cs="Times New Roman"/>
          <w:sz w:val="24"/>
          <w:szCs w:val="24"/>
        </w:rPr>
        <w:t xml:space="preserve">El sector del ladrillo está inmerso en una clara recuperación. El informe del Colegio de Registradores revela que la demanda de viviendas ha aumentado un 13’6% con respecto al primer trimestre de 2021, siendo el aumento aún mayor en la adquisición de inmuebles de obra nueva, con un 23’4% de incremento. Los precios de las viviendas también han aumentado, con un 4’8% de subida con respecto al primer trimestre del presente año (8’15% en el caso de viviendas de obra nueva). Se trata, pues, de un momento ideal para realizar una inversión inmobiliaria en España. </w:t>
      </w:r>
    </w:p>
    <w:p w14:paraId="11E166C8" w14:textId="77777777" w:rsidR="003B0E83" w:rsidRPr="00586953" w:rsidRDefault="003B0E83" w:rsidP="00586953">
      <w:pPr>
        <w:jc w:val="both"/>
        <w:rPr>
          <w:rFonts w:ascii="Times New Roman" w:eastAsia="Lora" w:hAnsi="Times New Roman" w:cs="Times New Roman"/>
          <w:sz w:val="24"/>
          <w:szCs w:val="24"/>
        </w:rPr>
      </w:pPr>
    </w:p>
    <w:p w14:paraId="0F30D0EA" w14:textId="74BDBDEF" w:rsidR="003B0E83" w:rsidRPr="006E3684" w:rsidRDefault="001D3AEE" w:rsidP="00586953">
      <w:pPr>
        <w:jc w:val="both"/>
        <w:rPr>
          <w:rFonts w:ascii="Times New Roman" w:eastAsia="Lora" w:hAnsi="Times New Roman" w:cs="Times New Roman"/>
          <w:sz w:val="24"/>
          <w:szCs w:val="24"/>
        </w:rPr>
      </w:pPr>
      <w:r w:rsidRPr="00586953">
        <w:rPr>
          <w:rFonts w:ascii="Times New Roman" w:eastAsia="Lora" w:hAnsi="Times New Roman" w:cs="Times New Roman"/>
          <w:sz w:val="24"/>
          <w:szCs w:val="24"/>
        </w:rPr>
        <w:t xml:space="preserve">Según los datos </w:t>
      </w:r>
      <w:r w:rsidR="006E3684" w:rsidRPr="006E3684">
        <w:rPr>
          <w:rFonts w:ascii="Times New Roman" w:eastAsia="Lora" w:hAnsi="Times New Roman" w:cs="Times New Roman"/>
          <w:sz w:val="24"/>
          <w:szCs w:val="24"/>
        </w:rPr>
        <w:t>internos de</w:t>
      </w:r>
      <w:r w:rsidRPr="006E3684">
        <w:rPr>
          <w:rFonts w:ascii="Times New Roman" w:eastAsia="Lora" w:hAnsi="Times New Roman" w:cs="Times New Roman"/>
          <w:sz w:val="24"/>
          <w:szCs w:val="24"/>
        </w:rPr>
        <w:t xml:space="preserve"> </w:t>
      </w:r>
      <w:r w:rsidRPr="00586953">
        <w:rPr>
          <w:rFonts w:ascii="Times New Roman" w:eastAsia="Lora" w:hAnsi="Times New Roman" w:cs="Times New Roman"/>
          <w:sz w:val="24"/>
          <w:szCs w:val="24"/>
        </w:rPr>
        <w:t xml:space="preserve">Taylor </w:t>
      </w:r>
      <w:proofErr w:type="spellStart"/>
      <w:r w:rsidRPr="00586953">
        <w:rPr>
          <w:rFonts w:ascii="Times New Roman" w:eastAsia="Lora" w:hAnsi="Times New Roman" w:cs="Times New Roman"/>
          <w:sz w:val="24"/>
          <w:szCs w:val="24"/>
        </w:rPr>
        <w:t>Wimpey</w:t>
      </w:r>
      <w:proofErr w:type="spellEnd"/>
      <w:r w:rsidRPr="00586953">
        <w:rPr>
          <w:rFonts w:ascii="Times New Roman" w:eastAsia="Lora" w:hAnsi="Times New Roman" w:cs="Times New Roman"/>
          <w:sz w:val="24"/>
          <w:szCs w:val="24"/>
        </w:rPr>
        <w:t xml:space="preserve"> España, el aumento de las ventas con respecto a 2020 es del 59% en la zona, con clientes de 15 nacionalidades diferentes que apuestan por la Costa del Sol como destino para vivir, </w:t>
      </w:r>
      <w:r w:rsidR="006E3684">
        <w:rPr>
          <w:rFonts w:ascii="Times New Roman" w:eastAsia="Lora" w:hAnsi="Times New Roman" w:cs="Times New Roman"/>
          <w:sz w:val="24"/>
          <w:szCs w:val="24"/>
        </w:rPr>
        <w:t xml:space="preserve">disfrutar de unas vacaciones </w:t>
      </w:r>
      <w:r w:rsidRPr="00586953">
        <w:rPr>
          <w:rFonts w:ascii="Times New Roman" w:eastAsia="Lora" w:hAnsi="Times New Roman" w:cs="Times New Roman"/>
          <w:sz w:val="24"/>
          <w:szCs w:val="24"/>
        </w:rPr>
        <w:t xml:space="preserve">o para realizar una inversión. Los belgas son los ciudadanos que ocupan el primer puesto en número de adquisiciones en la Costa del Sol, seguidos de los británicos, que a pesar de las dificultades generadas por las restricciones de movilidad y el Brexit continúan viniendo e invirtiendo en la zona. </w:t>
      </w:r>
      <w:r w:rsidR="006E3684" w:rsidRPr="006E3684">
        <w:rPr>
          <w:rFonts w:ascii="Times New Roman" w:eastAsia="Lora" w:hAnsi="Times New Roman" w:cs="Times New Roman"/>
          <w:sz w:val="24"/>
          <w:szCs w:val="24"/>
        </w:rPr>
        <w:t xml:space="preserve">“Los Británicos siguen siendo un público objetivo fundamental en nuestra estrategia”, afirma Marc </w:t>
      </w:r>
      <w:proofErr w:type="spellStart"/>
      <w:r w:rsidR="006E3684" w:rsidRPr="006E3684">
        <w:rPr>
          <w:rFonts w:ascii="Times New Roman" w:eastAsia="Lora" w:hAnsi="Times New Roman" w:cs="Times New Roman"/>
          <w:sz w:val="24"/>
          <w:szCs w:val="24"/>
        </w:rPr>
        <w:t>Pritchard</w:t>
      </w:r>
      <w:proofErr w:type="spellEnd"/>
      <w:r w:rsidR="006E3684" w:rsidRPr="006E3684">
        <w:rPr>
          <w:rFonts w:ascii="Times New Roman" w:eastAsia="Lora" w:hAnsi="Times New Roman" w:cs="Times New Roman"/>
          <w:sz w:val="24"/>
          <w:szCs w:val="24"/>
        </w:rPr>
        <w:t xml:space="preserve">, Director de Marketing y Ventas de Taylor </w:t>
      </w:r>
      <w:proofErr w:type="spellStart"/>
      <w:r w:rsidR="006E3684" w:rsidRPr="006E3684">
        <w:rPr>
          <w:rFonts w:ascii="Times New Roman" w:eastAsia="Lora" w:hAnsi="Times New Roman" w:cs="Times New Roman"/>
          <w:sz w:val="24"/>
          <w:szCs w:val="24"/>
        </w:rPr>
        <w:t>Wimpey</w:t>
      </w:r>
      <w:proofErr w:type="spellEnd"/>
      <w:r w:rsidR="006E3684" w:rsidRPr="006E3684">
        <w:rPr>
          <w:rFonts w:ascii="Times New Roman" w:eastAsia="Lora" w:hAnsi="Times New Roman" w:cs="Times New Roman"/>
          <w:sz w:val="24"/>
          <w:szCs w:val="24"/>
        </w:rPr>
        <w:t xml:space="preserve"> España</w:t>
      </w:r>
      <w:r w:rsidR="006E3684">
        <w:rPr>
          <w:rFonts w:ascii="Times New Roman" w:eastAsia="Lora" w:hAnsi="Times New Roman" w:cs="Times New Roman"/>
          <w:sz w:val="24"/>
          <w:szCs w:val="24"/>
        </w:rPr>
        <w:t>.</w:t>
      </w:r>
    </w:p>
    <w:bookmarkEnd w:id="0"/>
    <w:p w14:paraId="5ECB54B5" w14:textId="77777777" w:rsidR="00586953" w:rsidRDefault="00586953" w:rsidP="00586953">
      <w:pPr>
        <w:jc w:val="both"/>
        <w:rPr>
          <w:rFonts w:ascii="Times New Roman" w:eastAsia="Lora" w:hAnsi="Times New Roman" w:cs="Times New Roman"/>
          <w:sz w:val="24"/>
          <w:szCs w:val="24"/>
        </w:rPr>
      </w:pPr>
    </w:p>
    <w:p w14:paraId="397D8A55" w14:textId="77777777" w:rsidR="003B0E83" w:rsidRPr="00586953" w:rsidRDefault="003B0E83" w:rsidP="00586953">
      <w:pPr>
        <w:jc w:val="both"/>
        <w:rPr>
          <w:rFonts w:ascii="Times New Roman" w:eastAsia="Lora" w:hAnsi="Times New Roman" w:cs="Times New Roman"/>
          <w:sz w:val="24"/>
          <w:szCs w:val="24"/>
        </w:rPr>
      </w:pPr>
    </w:p>
    <w:p w14:paraId="2030ABE8" w14:textId="77777777" w:rsidR="003B0E83" w:rsidRPr="00586953" w:rsidRDefault="003B0E83" w:rsidP="00586953">
      <w:pPr>
        <w:jc w:val="both"/>
        <w:rPr>
          <w:rFonts w:ascii="Times New Roman" w:eastAsia="Lora" w:hAnsi="Times New Roman" w:cs="Times New Roman"/>
          <w:sz w:val="24"/>
          <w:szCs w:val="24"/>
        </w:rPr>
      </w:pPr>
    </w:p>
    <w:p w14:paraId="063FB2A2" w14:textId="77777777" w:rsidR="003B0E83" w:rsidRPr="00586953" w:rsidRDefault="003B0E83" w:rsidP="00586953">
      <w:pPr>
        <w:jc w:val="both"/>
        <w:rPr>
          <w:rFonts w:ascii="Times New Roman" w:eastAsia="Lora" w:hAnsi="Times New Roman" w:cs="Times New Roman"/>
          <w:sz w:val="24"/>
          <w:szCs w:val="24"/>
        </w:rPr>
      </w:pPr>
    </w:p>
    <w:p w14:paraId="54B4B20A" w14:textId="77777777" w:rsidR="003B0E83" w:rsidRDefault="003B0E83">
      <w:pPr>
        <w:rPr>
          <w:rFonts w:ascii="Lora" w:eastAsia="Lora" w:hAnsi="Lora" w:cs="Lora"/>
        </w:rPr>
      </w:pPr>
    </w:p>
    <w:p w14:paraId="331F0486" w14:textId="77777777" w:rsidR="003B0E83" w:rsidRDefault="003B0E83">
      <w:pPr>
        <w:rPr>
          <w:rFonts w:ascii="Lora" w:eastAsia="Lora" w:hAnsi="Lora" w:cs="Lora"/>
        </w:rPr>
      </w:pPr>
    </w:p>
    <w:sectPr w:rsidR="003B0E83">
      <w:headerReference w:type="default" r:id="rId10"/>
      <w:pgSz w:w="11909" w:h="16834"/>
      <w:pgMar w:top="1440" w:right="1440" w:bottom="1440" w:left="1440" w:header="720" w:footer="720" w:gutter="0"/>
      <w:pgNumType w:start="1"/>
      <w:cols w:space="720"/>
    </w:sectPr>
  </w:body>
</w:document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5:commentEx w15:paraId="3CE08D07" w15:done="0"/>
  <w15:commentEx w15:paraId="2409EE01" w15:done="0"/>
  <w15:commentEx w15:paraId="41900717" w15:done="0"/>
  <w15:commentEx w15:paraId="13D85DEC" w15:done="0"/>
  <w15:commentEx w15:paraId="15F2D6EE" w15:done="0"/>
  <w15:commentEx w15:paraId="04BFE76C" w15:done="0"/>
  <w15:commentEx w15:paraId="39F162B1" w15:done="0"/>
  <w15:commentEx w15:paraId="1E325509" w15:done="0"/>
  <w15:commentEx w15:paraId="5025343C" w15:done="0"/>
  <w15:commentEx w15:paraId="762EC0EF" w15:done="0"/>
  <w15:commentEx w15:paraId="308A1F4F" w15:done="0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ex:commentExtensible w16cex:durableId="2496BB4D" w16cex:dateUtc="2021-07-12T10:59:00Z"/>
  <w16cex:commentExtensible w16cex:durableId="2496BB21" w16cex:dateUtc="2021-07-12T10:59:00Z"/>
  <w16cex:commentExtensible w16cex:durableId="2496BB7E" w16cex:dateUtc="2021-07-12T11:00:00Z"/>
  <w16cex:commentExtensible w16cex:durableId="2496E35F" w16cex:dateUtc="2021-07-12T13:50:00Z"/>
  <w16cex:commentExtensible w16cex:durableId="2496E37C" w16cex:dateUtc="2021-07-12T13:51:00Z"/>
  <w16cex:commentExtensible w16cex:durableId="2496E38C" w16cex:dateUtc="2021-07-12T13:51:00Z"/>
  <w16cex:commentExtensible w16cex:durableId="2496BBC8" w16cex:dateUtc="2021-07-12T11:02:00Z"/>
  <w16cex:commentExtensible w16cex:durableId="2496E272" w16cex:dateUtc="2021-07-12T13:46:00Z"/>
  <w16cex:commentExtensible w16cex:durableId="2496BC10" w16cex:dateUtc="2021-07-12T11:03:00Z"/>
  <w16cex:commentExtensible w16cex:durableId="2496E2E7" w16cex:dateUtc="2021-07-12T13:48:00Z"/>
  <w16cex:commentExtensible w16cex:durableId="2496BA57" w16cex:dateUtc="2021-07-12T10:55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id:commentId w16cid:paraId="3CE08D07" w16cid:durableId="2496BB4D"/>
  <w16cid:commentId w16cid:paraId="2409EE01" w16cid:durableId="2496BB21"/>
  <w16cid:commentId w16cid:paraId="41900717" w16cid:durableId="2496BB7E"/>
  <w16cid:commentId w16cid:paraId="13D85DEC" w16cid:durableId="2496E35F"/>
  <w16cid:commentId w16cid:paraId="15F2D6EE" w16cid:durableId="2496E37C"/>
  <w16cid:commentId w16cid:paraId="04BFE76C" w16cid:durableId="2496E38C"/>
  <w16cid:commentId w16cid:paraId="39F162B1" w16cid:durableId="2496BBC8"/>
  <w16cid:commentId w16cid:paraId="1E325509" w16cid:durableId="2496E272"/>
  <w16cid:commentId w16cid:paraId="5025343C" w16cid:durableId="2496BC10"/>
  <w16cid:commentId w16cid:paraId="762EC0EF" w16cid:durableId="2496E2E7"/>
  <w16cid:commentId w16cid:paraId="308A1F4F" w16cid:durableId="2496BA57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D44A92F" w14:textId="77777777" w:rsidR="00682473" w:rsidRDefault="00682473">
      <w:pPr>
        <w:spacing w:line="240" w:lineRule="auto"/>
      </w:pPr>
      <w:r>
        <w:separator/>
      </w:r>
    </w:p>
  </w:endnote>
  <w:endnote w:type="continuationSeparator" w:id="0">
    <w:p w14:paraId="7E5E7D93" w14:textId="77777777" w:rsidR="00682473" w:rsidRDefault="00682473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ora">
    <w:altName w:val="Calibri"/>
    <w:charset w:val="00"/>
    <w:family w:val="auto"/>
    <w:pitch w:val="default"/>
  </w:font>
  <w:font w:name="PT Mono"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8A8560E" w14:textId="77777777" w:rsidR="00682473" w:rsidRDefault="00682473">
      <w:pPr>
        <w:spacing w:line="240" w:lineRule="auto"/>
      </w:pPr>
      <w:r>
        <w:separator/>
      </w:r>
    </w:p>
  </w:footnote>
  <w:footnote w:type="continuationSeparator" w:id="0">
    <w:p w14:paraId="6F0C8CA3" w14:textId="77777777" w:rsidR="00682473" w:rsidRDefault="00682473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2988DD7" w14:textId="77777777" w:rsidR="003B0E83" w:rsidRDefault="001D3AEE">
    <w:pPr>
      <w:tabs>
        <w:tab w:val="center" w:pos="4252"/>
        <w:tab w:val="right" w:pos="8504"/>
      </w:tabs>
      <w:spacing w:line="240" w:lineRule="auto"/>
    </w:pPr>
    <w:r>
      <w:rPr>
        <w:rFonts w:ascii="Times New Roman" w:eastAsia="Times New Roman" w:hAnsi="Times New Roman" w:cs="Times New Roman"/>
        <w:noProof/>
        <w:sz w:val="24"/>
        <w:szCs w:val="24"/>
        <w:lang w:val="es-ES"/>
      </w:rPr>
      <w:drawing>
        <wp:inline distT="0" distB="0" distL="114300" distR="114300" wp14:anchorId="7B5E1823" wp14:editId="63D0EC80">
          <wp:extent cx="1652905" cy="1101725"/>
          <wp:effectExtent l="0" t="0" r="0" b="0"/>
          <wp:docPr id="1" name="image1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652905" cy="110172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5:person w15:author="Reyes Coll">
    <w15:presenceInfo w15:providerId="AD" w15:userId="S::reyes.coll@taylorwimpey.es::feb9de42-39fa-40f7-9fc2-ac4f3ae2cdf2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0E83"/>
    <w:rsid w:val="00047EB7"/>
    <w:rsid w:val="001D3AEE"/>
    <w:rsid w:val="002C38CF"/>
    <w:rsid w:val="00312455"/>
    <w:rsid w:val="00363B22"/>
    <w:rsid w:val="003B0E83"/>
    <w:rsid w:val="00586953"/>
    <w:rsid w:val="00682473"/>
    <w:rsid w:val="006E3684"/>
    <w:rsid w:val="007C392E"/>
    <w:rsid w:val="008578AB"/>
    <w:rsid w:val="00963949"/>
    <w:rsid w:val="00977202"/>
    <w:rsid w:val="009D2CB8"/>
    <w:rsid w:val="00A56606"/>
    <w:rsid w:val="00B10E17"/>
    <w:rsid w:val="00D652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6B4B6B9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="Arial" w:hAnsi="Arial" w:cs="Arial"/>
        <w:sz w:val="22"/>
        <w:szCs w:val="22"/>
        <w:lang w:val="es" w:eastAsia="es-E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character" w:styleId="Refdecomentario">
    <w:name w:val="annotation reference"/>
    <w:basedOn w:val="Fuentedeprrafopredeter"/>
    <w:uiPriority w:val="99"/>
    <w:semiHidden/>
    <w:unhideWhenUsed/>
    <w:rsid w:val="00A56606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A56606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A56606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A56606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A56606"/>
    <w:rPr>
      <w:b/>
      <w:bCs/>
      <w:sz w:val="20"/>
      <w:szCs w:val="2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A56606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56606"/>
    <w:rPr>
      <w:rFonts w:ascii="Segoe UI" w:hAnsi="Segoe UI" w:cs="Segoe UI"/>
      <w:sz w:val="18"/>
      <w:szCs w:val="18"/>
    </w:rPr>
  </w:style>
  <w:style w:type="character" w:styleId="Hipervnculo">
    <w:name w:val="Hyperlink"/>
    <w:basedOn w:val="Fuentedeprrafopredeter"/>
    <w:uiPriority w:val="99"/>
    <w:unhideWhenUsed/>
    <w:rsid w:val="006E3684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="Arial" w:hAnsi="Arial" w:cs="Arial"/>
        <w:sz w:val="22"/>
        <w:szCs w:val="22"/>
        <w:lang w:val="es" w:eastAsia="es-E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character" w:styleId="Refdecomentario">
    <w:name w:val="annotation reference"/>
    <w:basedOn w:val="Fuentedeprrafopredeter"/>
    <w:uiPriority w:val="99"/>
    <w:semiHidden/>
    <w:unhideWhenUsed/>
    <w:rsid w:val="00A56606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A56606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A56606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A56606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A56606"/>
    <w:rPr>
      <w:b/>
      <w:bCs/>
      <w:sz w:val="20"/>
      <w:szCs w:val="2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A56606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56606"/>
    <w:rPr>
      <w:rFonts w:ascii="Segoe UI" w:hAnsi="Segoe UI" w:cs="Segoe UI"/>
      <w:sz w:val="18"/>
      <w:szCs w:val="18"/>
    </w:rPr>
  </w:style>
  <w:style w:type="character" w:styleId="Hipervnculo">
    <w:name w:val="Hyperlink"/>
    <w:basedOn w:val="Fuentedeprrafopredeter"/>
    <w:uiPriority w:val="99"/>
    <w:unhideWhenUsed/>
    <w:rsid w:val="006E3684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microsoft.com/office/2016/09/relationships/commentsIds" Target="commentsIds.xml"/><Relationship Id="rId3" Type="http://schemas.openxmlformats.org/officeDocument/2006/relationships/settings" Target="settings.xml"/><Relationship Id="rId7" Type="http://schemas.openxmlformats.org/officeDocument/2006/relationships/hyperlink" Target="https://taylorwimpeyspain.com/es/casa/marbella-lake-nueva-andalucia-marbella-malaga/" TargetMode="External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microsoft.com/office/2011/relationships/people" Target="peop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microsoft.com/office/2018/08/relationships/commentsExtensible" Target="commentsExtensible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2.jpeg"/><Relationship Id="rId14" Type="http://schemas.microsoft.com/office/2011/relationships/commentsExtended" Target="commentsExtended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3</Pages>
  <Words>617</Words>
  <Characters>3397</Characters>
  <Application>Microsoft Office Word</Application>
  <DocSecurity>0</DocSecurity>
  <Lines>28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CarmenDuran</dc:creator>
  <cp:lastModifiedBy>Usuario</cp:lastModifiedBy>
  <cp:revision>4</cp:revision>
  <dcterms:created xsi:type="dcterms:W3CDTF">2021-07-12T16:31:00Z</dcterms:created>
  <dcterms:modified xsi:type="dcterms:W3CDTF">2021-07-13T09:31:00Z</dcterms:modified>
</cp:coreProperties>
</file>